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1798E" w14:textId="5C774B4A" w:rsidR="00476799" w:rsidRDefault="00EB466C" w:rsidP="00EB466C">
      <w:pPr>
        <w:pStyle w:val="Title"/>
      </w:pPr>
      <w:r w:rsidRPr="00EB466C">
        <w:t>What is NIEM</w:t>
      </w:r>
      <w:r>
        <w:t>?</w:t>
      </w:r>
    </w:p>
    <w:p w14:paraId="7AC7F5AD" w14:textId="3DBBF190" w:rsidR="00EB466C" w:rsidRDefault="00EB466C" w:rsidP="00EB466C">
      <w:pPr>
        <w:jc w:val="center"/>
        <w:rPr>
          <w:b/>
          <w:bCs/>
          <w:sz w:val="36"/>
          <w:szCs w:val="36"/>
        </w:rPr>
      </w:pPr>
      <w:r w:rsidRPr="00EB466C">
        <w:drawing>
          <wp:anchor distT="0" distB="0" distL="114300" distR="114300" simplePos="0" relativeHeight="251658240" behindDoc="1" locked="0" layoutInCell="1" allowOverlap="1" wp14:anchorId="4012E1F5" wp14:editId="1E3FE119">
            <wp:simplePos x="0" y="0"/>
            <wp:positionH relativeFrom="column">
              <wp:posOffset>-31881</wp:posOffset>
            </wp:positionH>
            <wp:positionV relativeFrom="paragraph">
              <wp:posOffset>1148715</wp:posOffset>
            </wp:positionV>
            <wp:extent cx="6858000" cy="2648585"/>
            <wp:effectExtent l="0" t="0" r="0" b="1270"/>
            <wp:wrapTight wrapText="bothSides">
              <wp:wrapPolygon edited="0">
                <wp:start x="0" y="0"/>
                <wp:lineTo x="0" y="21448"/>
                <wp:lineTo x="21521" y="21448"/>
                <wp:lineTo x="21521" y="0"/>
                <wp:lineTo x="0" y="0"/>
              </wp:wrapPolygon>
            </wp:wrapTight>
            <wp:docPr id="1121725700" name="Picture 2" descr="Two cartoon faces, a man with the label &quot;Tom,&quot; and a woman with the label &quot;Sally.&quot; They are looking at a blue cartoon car, Sally has a speech bubble that says &quot;car,&quot; and Tom has a speech bubble that says &quot;automobile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725700" name="Picture 2" descr="Two cartoon faces, a man with the label &quot;Tom,&quot; and a woman with the label &quot;Sally.&quot; They are looking at a blue cartoon car, Sally has a speech bubble that says &quot;car,&quot; and Tom has a speech bubble that says &quot;automobile.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64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466C">
        <w:rPr>
          <w:sz w:val="36"/>
          <w:szCs w:val="36"/>
        </w:rPr>
        <w:t xml:space="preserve">The National Information Exchange Model (NIEM) </w:t>
      </w:r>
      <w:r w:rsidRPr="00EB466C">
        <w:rPr>
          <w:sz w:val="36"/>
          <w:szCs w:val="36"/>
        </w:rPr>
        <w:t xml:space="preserve">helps different organizations share information </w:t>
      </w:r>
      <w:r w:rsidRPr="00EB466C">
        <w:rPr>
          <w:b/>
          <w:bCs/>
          <w:sz w:val="36"/>
          <w:szCs w:val="36"/>
        </w:rPr>
        <w:t>smoothly</w:t>
      </w:r>
      <w:r w:rsidRPr="00EB466C">
        <w:rPr>
          <w:sz w:val="36"/>
          <w:szCs w:val="36"/>
        </w:rPr>
        <w:t xml:space="preserve"> and </w:t>
      </w:r>
      <w:r w:rsidRPr="00EB466C">
        <w:rPr>
          <w:b/>
          <w:bCs/>
          <w:sz w:val="36"/>
          <w:szCs w:val="36"/>
        </w:rPr>
        <w:t>consistently</w:t>
      </w:r>
      <w:r w:rsidRPr="00EB466C">
        <w:rPr>
          <w:sz w:val="36"/>
          <w:szCs w:val="36"/>
        </w:rPr>
        <w:t xml:space="preserve"> by providing a </w:t>
      </w:r>
      <w:r w:rsidRPr="00EB466C">
        <w:rPr>
          <w:b/>
          <w:bCs/>
          <w:sz w:val="36"/>
          <w:szCs w:val="36"/>
        </w:rPr>
        <w:t>common vocabulary.</w:t>
      </w:r>
    </w:p>
    <w:p w14:paraId="1757E165" w14:textId="698AD4AA" w:rsidR="00EB466C" w:rsidRDefault="00EB466C" w:rsidP="00EB466C">
      <w:pPr>
        <w:jc w:val="center"/>
        <w:rPr>
          <w:sz w:val="36"/>
          <w:szCs w:val="36"/>
        </w:rPr>
      </w:pPr>
      <w:r w:rsidRPr="00EB466C">
        <w:rPr>
          <w:noProof/>
        </w:rPr>
        <w:drawing>
          <wp:anchor distT="0" distB="0" distL="114300" distR="114300" simplePos="0" relativeHeight="251659264" behindDoc="1" locked="0" layoutInCell="1" allowOverlap="1" wp14:anchorId="76134875" wp14:editId="0ED8EB72">
            <wp:simplePos x="0" y="0"/>
            <wp:positionH relativeFrom="column">
              <wp:posOffset>-110359</wp:posOffset>
            </wp:positionH>
            <wp:positionV relativeFrom="paragraph">
              <wp:posOffset>4226713</wp:posOffset>
            </wp:positionV>
            <wp:extent cx="7081065" cy="2159876"/>
            <wp:effectExtent l="0" t="0" r="5715" b="0"/>
            <wp:wrapTight wrapText="bothSides">
              <wp:wrapPolygon edited="0">
                <wp:start x="0" y="0"/>
                <wp:lineTo x="0" y="21340"/>
                <wp:lineTo x="21559" y="21340"/>
                <wp:lineTo x="21559" y="0"/>
                <wp:lineTo x="0" y="0"/>
              </wp:wrapPolygon>
            </wp:wrapTight>
            <wp:docPr id="409234037" name="Picture 3" descr="A clock, dollar sign, and hand holding various resources, with the tagline &quot;saving time, money, and resources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234037" name="Picture 3" descr="A clock, dollar sign, and hand holding various resources, with the tagline &quot;saving time, money, and resources.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1065" cy="215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B466C">
        <w:rPr>
          <w:sz w:val="36"/>
          <w:szCs w:val="36"/>
        </w:rPr>
        <w:t>So,</w:t>
      </w:r>
      <w:r w:rsidRPr="00EB466C">
        <w:rPr>
          <w:sz w:val="36"/>
          <w:szCs w:val="36"/>
        </w:rPr>
        <w:t xml:space="preserve"> when Sally and Tom exchange information, NIEM lets their systems understand each other, even if one says 'car' and the other says 'automobile.'</w:t>
      </w:r>
    </w:p>
    <w:p w14:paraId="324522E8" w14:textId="42354D4E" w:rsidR="00EB466C" w:rsidRPr="00EB466C" w:rsidRDefault="00EB466C" w:rsidP="00EB466C">
      <w:pPr>
        <w:spacing w:before="520"/>
        <w:jc w:val="center"/>
        <w:rPr>
          <w:sz w:val="36"/>
          <w:szCs w:val="36"/>
        </w:rPr>
      </w:pPr>
      <w:r>
        <w:rPr>
          <w:noProof/>
          <w:sz w:val="36"/>
          <w:szCs w:val="36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3F3D92A7" wp14:editId="65FBBE76">
            <wp:simplePos x="0" y="0"/>
            <wp:positionH relativeFrom="column">
              <wp:posOffset>1261242</wp:posOffset>
            </wp:positionH>
            <wp:positionV relativeFrom="paragraph">
              <wp:posOffset>2542540</wp:posOffset>
            </wp:positionV>
            <wp:extent cx="2033752" cy="854105"/>
            <wp:effectExtent l="0" t="0" r="5080" b="3175"/>
            <wp:wrapTight wrapText="bothSides">
              <wp:wrapPolygon edited="0">
                <wp:start x="9916" y="0"/>
                <wp:lineTo x="3238" y="964"/>
                <wp:lineTo x="0" y="3372"/>
                <wp:lineTo x="0" y="13490"/>
                <wp:lineTo x="202" y="17826"/>
                <wp:lineTo x="7893" y="21199"/>
                <wp:lineTo x="12750" y="21199"/>
                <wp:lineTo x="15380" y="21199"/>
                <wp:lineTo x="21452" y="16381"/>
                <wp:lineTo x="21452" y="5300"/>
                <wp:lineTo x="19428" y="3854"/>
                <wp:lineTo x="11738" y="0"/>
                <wp:lineTo x="9916" y="0"/>
              </wp:wrapPolygon>
            </wp:wrapTight>
            <wp:docPr id="263625735" name="Picture 4" descr="Office of Data Governance and Analytic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625735" name="Picture 4" descr="Office of Data Governance and Analytics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752" cy="85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  <w:szCs w:val="36"/>
        </w:rPr>
        <w:t>Contact today to get started with NIEM!</w:t>
      </w:r>
    </w:p>
    <w:sectPr w:rsidR="00EB466C" w:rsidRPr="00EB466C" w:rsidSect="00ED75FD">
      <w:pgSz w:w="12240" w:h="15840"/>
      <w:pgMar w:top="720" w:right="720" w:bottom="720" w:left="720" w:header="864" w:footer="720" w:gutter="0"/>
      <w:pgBorders w:offsetFrom="page">
        <w:top w:val="doubleWave" w:sz="6" w:space="10" w:color="DDF7F1"/>
        <w:left w:val="doubleWave" w:sz="6" w:space="10" w:color="DDF7F1"/>
        <w:bottom w:val="doubleWave" w:sz="6" w:space="10" w:color="DDF7F1"/>
        <w:right w:val="doubleWave" w:sz="6" w:space="10" w:color="DDF7F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61624" w14:textId="77777777" w:rsidR="00EB466C" w:rsidRDefault="00EB466C" w:rsidP="00EB466C">
      <w:pPr>
        <w:spacing w:after="0" w:line="240" w:lineRule="auto"/>
      </w:pPr>
      <w:r>
        <w:separator/>
      </w:r>
    </w:p>
  </w:endnote>
  <w:endnote w:type="continuationSeparator" w:id="0">
    <w:p w14:paraId="2A53EBD3" w14:textId="77777777" w:rsidR="00EB466C" w:rsidRDefault="00EB466C" w:rsidP="00EB4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0ECE1" w14:textId="77777777" w:rsidR="00EB466C" w:rsidRDefault="00EB466C" w:rsidP="00EB466C">
      <w:pPr>
        <w:spacing w:after="0" w:line="240" w:lineRule="auto"/>
      </w:pPr>
      <w:r>
        <w:separator/>
      </w:r>
    </w:p>
  </w:footnote>
  <w:footnote w:type="continuationSeparator" w:id="0">
    <w:p w14:paraId="56C5D361" w14:textId="77777777" w:rsidR="00EB466C" w:rsidRDefault="00EB466C" w:rsidP="00EB46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DA"/>
    <w:rsid w:val="00004C91"/>
    <w:rsid w:val="000069AD"/>
    <w:rsid w:val="000313B6"/>
    <w:rsid w:val="00050BCF"/>
    <w:rsid w:val="000915AE"/>
    <w:rsid w:val="00094E3C"/>
    <w:rsid w:val="000F61DA"/>
    <w:rsid w:val="001146E8"/>
    <w:rsid w:val="00164C23"/>
    <w:rsid w:val="0017349E"/>
    <w:rsid w:val="00194404"/>
    <w:rsid w:val="001B2345"/>
    <w:rsid w:val="001C4FC5"/>
    <w:rsid w:val="001C7EAA"/>
    <w:rsid w:val="001D264F"/>
    <w:rsid w:val="001E5AA6"/>
    <w:rsid w:val="00200316"/>
    <w:rsid w:val="00211A2D"/>
    <w:rsid w:val="00214B87"/>
    <w:rsid w:val="00242192"/>
    <w:rsid w:val="002F38E1"/>
    <w:rsid w:val="00313D95"/>
    <w:rsid w:val="00322856"/>
    <w:rsid w:val="00326138"/>
    <w:rsid w:val="00331786"/>
    <w:rsid w:val="003859F6"/>
    <w:rsid w:val="003B4CEC"/>
    <w:rsid w:val="003B5763"/>
    <w:rsid w:val="003C42F0"/>
    <w:rsid w:val="004111FA"/>
    <w:rsid w:val="00413477"/>
    <w:rsid w:val="004428FD"/>
    <w:rsid w:val="00476799"/>
    <w:rsid w:val="004D46DD"/>
    <w:rsid w:val="004E2F0A"/>
    <w:rsid w:val="004F170E"/>
    <w:rsid w:val="0052622A"/>
    <w:rsid w:val="00531203"/>
    <w:rsid w:val="00543A06"/>
    <w:rsid w:val="00574EC3"/>
    <w:rsid w:val="00586CF4"/>
    <w:rsid w:val="00596BE2"/>
    <w:rsid w:val="005C0BA4"/>
    <w:rsid w:val="005D6BE1"/>
    <w:rsid w:val="005E16FF"/>
    <w:rsid w:val="005E5810"/>
    <w:rsid w:val="006205AE"/>
    <w:rsid w:val="00656F12"/>
    <w:rsid w:val="00660B1E"/>
    <w:rsid w:val="00662354"/>
    <w:rsid w:val="006B107F"/>
    <w:rsid w:val="006B4D78"/>
    <w:rsid w:val="006D1042"/>
    <w:rsid w:val="006D7430"/>
    <w:rsid w:val="006E5849"/>
    <w:rsid w:val="006F75AA"/>
    <w:rsid w:val="00707D89"/>
    <w:rsid w:val="00717B6C"/>
    <w:rsid w:val="00741B8D"/>
    <w:rsid w:val="00796786"/>
    <w:rsid w:val="007C0254"/>
    <w:rsid w:val="007D1AA5"/>
    <w:rsid w:val="007D462A"/>
    <w:rsid w:val="007E1235"/>
    <w:rsid w:val="008050A6"/>
    <w:rsid w:val="008145B5"/>
    <w:rsid w:val="00867F31"/>
    <w:rsid w:val="00873BE8"/>
    <w:rsid w:val="008A34EE"/>
    <w:rsid w:val="008C6C17"/>
    <w:rsid w:val="008D5347"/>
    <w:rsid w:val="00903A91"/>
    <w:rsid w:val="00906A18"/>
    <w:rsid w:val="00907EF7"/>
    <w:rsid w:val="009927A1"/>
    <w:rsid w:val="009B5BDB"/>
    <w:rsid w:val="00A57DE0"/>
    <w:rsid w:val="00A71773"/>
    <w:rsid w:val="00A725DC"/>
    <w:rsid w:val="00AB29EB"/>
    <w:rsid w:val="00AF60A2"/>
    <w:rsid w:val="00B03E22"/>
    <w:rsid w:val="00B23D64"/>
    <w:rsid w:val="00B33BAE"/>
    <w:rsid w:val="00B66133"/>
    <w:rsid w:val="00B967BC"/>
    <w:rsid w:val="00BE0CE4"/>
    <w:rsid w:val="00C003EB"/>
    <w:rsid w:val="00C169DA"/>
    <w:rsid w:val="00CE09F8"/>
    <w:rsid w:val="00D12F20"/>
    <w:rsid w:val="00D172A4"/>
    <w:rsid w:val="00D178C8"/>
    <w:rsid w:val="00D61D3C"/>
    <w:rsid w:val="00D65747"/>
    <w:rsid w:val="00D70E88"/>
    <w:rsid w:val="00D72E84"/>
    <w:rsid w:val="00DB4651"/>
    <w:rsid w:val="00DD376C"/>
    <w:rsid w:val="00E26469"/>
    <w:rsid w:val="00E5240D"/>
    <w:rsid w:val="00E94FFF"/>
    <w:rsid w:val="00EA7F22"/>
    <w:rsid w:val="00EB466C"/>
    <w:rsid w:val="00EC2526"/>
    <w:rsid w:val="00EC4C2F"/>
    <w:rsid w:val="00ED2ACB"/>
    <w:rsid w:val="00ED75FD"/>
    <w:rsid w:val="00EE2C00"/>
    <w:rsid w:val="00F17754"/>
    <w:rsid w:val="00F661B9"/>
    <w:rsid w:val="00F8507D"/>
    <w:rsid w:val="00FC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4D4C2"/>
  <w15:chartTrackingRefBased/>
  <w15:docId w15:val="{981B8A00-5A26-47B7-AF85-9C36ED35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799"/>
    <w:pPr>
      <w:spacing w:line="259" w:lineRule="auto"/>
    </w:pPr>
    <w:rPr>
      <w:rFonts w:ascii="Roboto" w:eastAsiaTheme="minorEastAsia" w:hAnsi="Roboto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76799"/>
    <w:pPr>
      <w:keepNext/>
      <w:keepLines/>
      <w:spacing w:before="400" w:after="40" w:line="240" w:lineRule="auto"/>
      <w:outlineLvl w:val="0"/>
    </w:pPr>
    <w:rPr>
      <w:rFonts w:ascii="Montserrat" w:eastAsiaTheme="majorEastAsia" w:hAnsi="Montserrat" w:cstheme="majorBidi"/>
      <w:color w:val="000000" w:themeColor="text1"/>
      <w:kern w:val="2"/>
      <w:sz w:val="36"/>
      <w:szCs w:val="36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1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1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1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1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1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1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1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6799"/>
    <w:pPr>
      <w:spacing w:after="0" w:line="240" w:lineRule="auto"/>
    </w:pPr>
    <w:rPr>
      <w:rFonts w:ascii="Roboto" w:eastAsiaTheme="minorEastAsia" w:hAnsi="Roboto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76799"/>
    <w:rPr>
      <w:rFonts w:ascii="Montserrat" w:eastAsiaTheme="majorEastAsia" w:hAnsi="Montserrat" w:cstheme="majorBidi"/>
      <w:color w:val="000000" w:themeColor="text1"/>
      <w:sz w:val="36"/>
      <w:szCs w:val="3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EB466C"/>
    <w:pPr>
      <w:spacing w:after="0" w:line="240" w:lineRule="auto"/>
      <w:contextualSpacing/>
      <w:jc w:val="center"/>
    </w:pPr>
    <w:rPr>
      <w:rFonts w:ascii="Montserrat" w:eastAsiaTheme="majorEastAsia" w:hAnsi="Montserrat" w:cstheme="majorBidi"/>
      <w:b/>
      <w:color w:val="156082" w:themeColor="accent1"/>
      <w:spacing w:val="-10"/>
      <w:kern w:val="28"/>
      <w:sz w:val="96"/>
      <w:szCs w:val="9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466C"/>
    <w:rPr>
      <w:rFonts w:ascii="Montserrat" w:eastAsiaTheme="majorEastAsia" w:hAnsi="Montserrat" w:cstheme="majorBidi"/>
      <w:b/>
      <w:color w:val="156082" w:themeColor="accent1"/>
      <w:spacing w:val="-10"/>
      <w:kern w:val="28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1D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1D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1DA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1DA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1DA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1DA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1DA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1DA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1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1D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0F6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1DA"/>
    <w:rPr>
      <w:rFonts w:ascii="Roboto" w:eastAsiaTheme="minorEastAsia" w:hAnsi="Roboto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0F61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1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1DA"/>
    <w:rPr>
      <w:rFonts w:ascii="Roboto" w:eastAsiaTheme="minorEastAsia" w:hAnsi="Roboto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0F61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4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66C"/>
    <w:rPr>
      <w:rFonts w:ascii="Roboto" w:eastAsiaTheme="minorEastAsia" w:hAnsi="Roboto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4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66C"/>
    <w:rPr>
      <w:rFonts w:ascii="Roboto" w:eastAsiaTheme="minorEastAsia" w:hAnsi="Roboto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NIEM Poster</dc:title>
  <dc:subject/>
  <dc:creator>Klich, Erin (ODGA)</dc:creator>
  <cp:keywords/>
  <dc:description/>
  <cp:lastModifiedBy>Klich, Erin (ODGA)</cp:lastModifiedBy>
  <cp:revision>2</cp:revision>
  <dcterms:created xsi:type="dcterms:W3CDTF">2025-06-12T14:28:00Z</dcterms:created>
  <dcterms:modified xsi:type="dcterms:W3CDTF">2025-06-12T15:16:00Z</dcterms:modified>
</cp:coreProperties>
</file>